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5A8" w:rsidRPr="004F35A8" w:rsidRDefault="004F35A8" w:rsidP="004F35A8">
      <w:pPr>
        <w:widowControl/>
        <w:spacing w:before="100" w:beforeAutospacing="1" w:after="100" w:afterAutospacing="1" w:line="400" w:lineRule="exact"/>
        <w:jc w:val="center"/>
        <w:rPr>
          <w:rFonts w:ascii="黑体" w:eastAsia="黑体" w:hAnsi="黑体" w:cs="Arial"/>
          <w:b/>
          <w:color w:val="333333"/>
          <w:kern w:val="0"/>
          <w:sz w:val="24"/>
          <w:szCs w:val="24"/>
        </w:rPr>
      </w:pPr>
      <w:bookmarkStart w:id="0" w:name="_GoBack"/>
      <w:r w:rsidRPr="004F35A8">
        <w:rPr>
          <w:rFonts w:ascii="黑体" w:eastAsia="黑体" w:hAnsi="黑体"/>
          <w:b/>
          <w:sz w:val="24"/>
          <w:szCs w:val="24"/>
        </w:rPr>
        <w:t>马克思主义学院关于本科生毕业论文写作及答辩的要求</w:t>
      </w:r>
    </w:p>
    <w:bookmarkEnd w:id="0"/>
    <w:p w:rsidR="00FD4570" w:rsidRPr="00FD4570" w:rsidRDefault="00FD4570" w:rsidP="00FD4570">
      <w:pPr>
        <w:widowControl/>
        <w:spacing w:before="100" w:beforeAutospacing="1" w:after="100" w:afterAutospacing="1" w:line="400" w:lineRule="exact"/>
        <w:jc w:val="left"/>
        <w:rPr>
          <w:rFonts w:ascii="黑体" w:eastAsia="黑体" w:hAnsi="黑体" w:cs="Arial"/>
          <w:b/>
          <w:color w:val="333333"/>
          <w:kern w:val="0"/>
          <w:sz w:val="24"/>
          <w:szCs w:val="24"/>
        </w:rPr>
      </w:pPr>
      <w:r w:rsidRPr="00FD4570">
        <w:rPr>
          <w:rFonts w:ascii="黑体" w:eastAsia="黑体" w:hAnsi="黑体" w:cs="Arial" w:hint="eastAsia"/>
          <w:b/>
          <w:color w:val="333333"/>
          <w:kern w:val="0"/>
          <w:sz w:val="24"/>
          <w:szCs w:val="24"/>
        </w:rPr>
        <w:t>一、论文写作</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t>（一）写作要求</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毕业论文写作是本科生教学培养的重要环节，是对本科生学业水平和研究能力的综合检验。同学们应重视毕业论文的写作，综合运用本专业所学的知识和科学的研究方法对选题进行综合分析与研究，解决论文中的问题。论文的主要观点应有自己独立的见解。请同学们严格遵守学术规范，独立完成写作，</w:t>
      </w:r>
      <w:r w:rsidRPr="00FD4570">
        <w:rPr>
          <w:rFonts w:ascii="黑体" w:eastAsia="黑体" w:hAnsi="黑体" w:cs="Arial" w:hint="eastAsia"/>
          <w:color w:val="000000"/>
          <w:kern w:val="0"/>
          <w:sz w:val="24"/>
          <w:szCs w:val="24"/>
        </w:rPr>
        <w:t>严禁弄虚作假，剽窃抄袭他人成果等各类学术不端行为。</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论文写作应尽可能做到中心突出、内容充实、论据充分、论证有力、数据可靠、结构紧凑、层次分明、图表清晰、格式规范、文字流畅。</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请同学们重视论文规范，依照《本科生毕业论文格式规范》，注意论文所用引文、数据，必须注明出处，论文中出现的图片、图表要给予注释，并统一标明编号和图表标题，安排于相应位置。若同类图表数量过多，也可作为附录列于论文最后。</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论文字数：不低于8000字（不包括附录）。</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（二）论文查重</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请同学们使用北京大学毕业论文（设计）管理系统（http://pku.co.cnki.net/</w:t>
      </w:r>
      <w:r w:rsidRPr="00FD4570">
        <w:rPr>
          <w:rFonts w:ascii="黑体" w:eastAsia="黑体" w:hAnsi="黑体" w:cs="Arial" w:hint="eastAsia"/>
          <w:color w:val="333333"/>
          <w:kern w:val="0"/>
          <w:sz w:val="24"/>
          <w:szCs w:val="24"/>
        </w:rPr>
        <w:t>）进行论文查重，系统使用指南见附件</w:t>
      </w:r>
      <w:r w:rsidR="004F35A8">
        <w:rPr>
          <w:rFonts w:ascii="黑体" w:eastAsia="黑体" w:hAnsi="黑体" w:cs="Arial" w:hint="eastAsia"/>
          <w:color w:val="333333"/>
          <w:kern w:val="0"/>
          <w:sz w:val="24"/>
          <w:szCs w:val="24"/>
        </w:rPr>
        <w:t>《</w:t>
      </w:r>
      <w:r w:rsidRPr="00FD4570">
        <w:rPr>
          <w:rFonts w:ascii="黑体" w:eastAsia="黑体" w:hAnsi="黑体" w:cs="Arial" w:hint="eastAsia"/>
          <w:color w:val="333333"/>
          <w:kern w:val="0"/>
          <w:sz w:val="24"/>
          <w:szCs w:val="24"/>
        </w:rPr>
        <w:t>北京大学毕业论文（设计）管理系统-学生简易使用手册</w:t>
      </w:r>
      <w:r w:rsidR="004F35A8">
        <w:rPr>
          <w:rFonts w:ascii="黑体" w:eastAsia="黑体" w:hAnsi="黑体" w:cs="Arial" w:hint="eastAsia"/>
          <w:color w:val="333333"/>
          <w:kern w:val="0"/>
          <w:sz w:val="24"/>
          <w:szCs w:val="24"/>
        </w:rPr>
        <w:t>》</w:t>
      </w:r>
      <w:r w:rsidRPr="00FD4570">
        <w:rPr>
          <w:rFonts w:ascii="黑体" w:eastAsia="黑体" w:hAnsi="黑体" w:cs="Arial" w:hint="eastAsia"/>
          <w:color w:val="333333"/>
          <w:kern w:val="0"/>
          <w:sz w:val="24"/>
          <w:szCs w:val="24"/>
        </w:rPr>
        <w:t>。同学们可使用</w:t>
      </w:r>
      <w:proofErr w:type="gramStart"/>
      <w:r w:rsidRPr="00FD4570">
        <w:rPr>
          <w:rFonts w:ascii="黑体" w:eastAsia="黑体" w:hAnsi="黑体" w:cs="Arial" w:hint="eastAsia"/>
          <w:color w:val="333333"/>
          <w:kern w:val="0"/>
          <w:sz w:val="24"/>
          <w:szCs w:val="24"/>
        </w:rPr>
        <w:t>两次查重功能</w:t>
      </w:r>
      <w:proofErr w:type="gramEnd"/>
      <w:r w:rsidRPr="00FD4570">
        <w:rPr>
          <w:rFonts w:ascii="黑体" w:eastAsia="黑体" w:hAnsi="黑体" w:cs="Arial" w:hint="eastAsia"/>
          <w:color w:val="333333"/>
          <w:kern w:val="0"/>
          <w:sz w:val="24"/>
          <w:szCs w:val="24"/>
        </w:rPr>
        <w:t>，</w:t>
      </w:r>
      <w:proofErr w:type="gramStart"/>
      <w:r w:rsidRPr="00FD4570">
        <w:rPr>
          <w:rFonts w:ascii="黑体" w:eastAsia="黑体" w:hAnsi="黑体" w:cs="Arial" w:hint="eastAsia"/>
          <w:color w:val="333333"/>
          <w:kern w:val="0"/>
          <w:sz w:val="24"/>
          <w:szCs w:val="24"/>
        </w:rPr>
        <w:t>请确保</w:t>
      </w:r>
      <w:proofErr w:type="gramEnd"/>
      <w:r w:rsidRPr="00FD4570">
        <w:rPr>
          <w:rFonts w:ascii="黑体" w:eastAsia="黑体" w:hAnsi="黑体" w:cs="Arial" w:hint="eastAsia"/>
          <w:color w:val="333333"/>
          <w:kern w:val="0"/>
          <w:sz w:val="24"/>
          <w:szCs w:val="24"/>
        </w:rPr>
        <w:t>第二次上</w:t>
      </w:r>
      <w:proofErr w:type="gramStart"/>
      <w:r w:rsidRPr="00FD4570">
        <w:rPr>
          <w:rFonts w:ascii="黑体" w:eastAsia="黑体" w:hAnsi="黑体" w:cs="Arial" w:hint="eastAsia"/>
          <w:color w:val="333333"/>
          <w:kern w:val="0"/>
          <w:sz w:val="24"/>
          <w:szCs w:val="24"/>
        </w:rPr>
        <w:t>传系统</w:t>
      </w:r>
      <w:proofErr w:type="gramEnd"/>
      <w:r w:rsidRPr="00FD4570">
        <w:rPr>
          <w:rFonts w:ascii="黑体" w:eastAsia="黑体" w:hAnsi="黑体" w:cs="Arial" w:hint="eastAsia"/>
          <w:color w:val="333333"/>
          <w:kern w:val="0"/>
          <w:sz w:val="24"/>
          <w:szCs w:val="24"/>
        </w:rPr>
        <w:t>的论文版本重复率不高于20%（含20%）。</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（三）论文装订</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材料装订顺序：</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本科生毕业论文封面（绿色）；</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本科生毕业论文审查表；</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本科生毕业论文导师评阅表；</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本科生毕业论文原创性声明；</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摘要；</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lastRenderedPageBreak/>
        <w:t>目录；</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正文（双面打印）；</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结语；</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参考文献；</w:t>
      </w:r>
    </w:p>
    <w:p w:rsidR="00FD4570" w:rsidRPr="00FD4570" w:rsidRDefault="00FD4570" w:rsidP="00FD4570">
      <w:pPr>
        <w:widowControl/>
        <w:numPr>
          <w:ilvl w:val="0"/>
          <w:numId w:val="1"/>
        </w:numPr>
        <w:spacing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致谢。</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注意：参加论文答辩时，答辩人应向答辩委员会专家提交规范装订的纸质版论文，若导师评阅表尚未完成，可不装订在册。答辩结束后，同学们应依照答辩委员会意见对论文做进一步修改，修改后的论文交由导师审核后，方可上传至北京大学毕业论文（设计）管理系统。上</w:t>
      </w:r>
      <w:proofErr w:type="gramStart"/>
      <w:r w:rsidRPr="00FD4570">
        <w:rPr>
          <w:rFonts w:ascii="黑体" w:eastAsia="黑体" w:hAnsi="黑体" w:cs="Arial" w:hint="eastAsia"/>
          <w:color w:val="000000"/>
          <w:kern w:val="0"/>
          <w:sz w:val="24"/>
          <w:szCs w:val="24"/>
        </w:rPr>
        <w:t>传系统</w:t>
      </w:r>
      <w:proofErr w:type="gramEnd"/>
      <w:r w:rsidRPr="00FD4570">
        <w:rPr>
          <w:rFonts w:ascii="黑体" w:eastAsia="黑体" w:hAnsi="黑体" w:cs="Arial" w:hint="eastAsia"/>
          <w:color w:val="000000"/>
          <w:kern w:val="0"/>
          <w:sz w:val="24"/>
          <w:szCs w:val="24"/>
        </w:rPr>
        <w:t>的论文版本为最后定稿（PDF</w:t>
      </w:r>
      <w:r w:rsidRPr="00FD4570">
        <w:rPr>
          <w:rFonts w:ascii="黑体" w:eastAsia="黑体" w:hAnsi="黑体" w:cs="Arial" w:hint="eastAsia"/>
          <w:color w:val="333333"/>
          <w:kern w:val="0"/>
          <w:sz w:val="24"/>
          <w:szCs w:val="24"/>
        </w:rPr>
        <w:t>版本），以上装订材料均应按顺序纳入定稿。</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000000"/>
          <w:kern w:val="0"/>
          <w:sz w:val="24"/>
          <w:szCs w:val="24"/>
        </w:rPr>
        <w:t>（四）指导教师的主要职责</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每位指导教师指导学生不得超过3</w:t>
      </w:r>
      <w:r w:rsidRPr="00FD4570">
        <w:rPr>
          <w:rFonts w:ascii="黑体" w:eastAsia="黑体" w:hAnsi="黑体" w:cs="Arial" w:hint="eastAsia"/>
          <w:color w:val="333333"/>
          <w:kern w:val="0"/>
          <w:sz w:val="24"/>
          <w:szCs w:val="24"/>
        </w:rPr>
        <w:t>名，超过部分不计</w:t>
      </w:r>
      <w:proofErr w:type="gramStart"/>
      <w:r w:rsidRPr="00FD4570">
        <w:rPr>
          <w:rFonts w:ascii="黑体" w:eastAsia="黑体" w:hAnsi="黑体" w:cs="Arial" w:hint="eastAsia"/>
          <w:color w:val="333333"/>
          <w:kern w:val="0"/>
          <w:sz w:val="24"/>
          <w:szCs w:val="24"/>
        </w:rPr>
        <w:t>入教师</w:t>
      </w:r>
      <w:proofErr w:type="gramEnd"/>
      <w:r w:rsidRPr="00FD4570">
        <w:rPr>
          <w:rFonts w:ascii="黑体" w:eastAsia="黑体" w:hAnsi="黑体" w:cs="Arial" w:hint="eastAsia"/>
          <w:color w:val="333333"/>
          <w:kern w:val="0"/>
          <w:sz w:val="24"/>
          <w:szCs w:val="24"/>
        </w:rPr>
        <w:t>的工作量。</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1. 指导选题。根据选题原则和要求，提出选题范围供学生选择，指导学生确定毕业论文题目。</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000000"/>
          <w:kern w:val="0"/>
          <w:sz w:val="24"/>
          <w:szCs w:val="24"/>
        </w:rPr>
        <w:t>2. 全过程指导及中期检查。随时掌握学生毕业论文的进度和质量情况，在</w:t>
      </w:r>
      <w:r w:rsidRPr="004F35A8">
        <w:rPr>
          <w:rFonts w:ascii="黑体" w:eastAsia="黑体" w:hAnsi="黑体" w:cs="Arial" w:hint="eastAsia"/>
          <w:bCs/>
          <w:color w:val="000000"/>
          <w:kern w:val="0"/>
          <w:sz w:val="24"/>
          <w:szCs w:val="24"/>
        </w:rPr>
        <w:t>附件《北京大学本科毕业论文（设计）审查表》</w:t>
      </w:r>
      <w:r w:rsidRPr="00FD4570">
        <w:rPr>
          <w:rFonts w:ascii="黑体" w:eastAsia="黑体" w:hAnsi="黑体" w:cs="Arial" w:hint="eastAsia"/>
          <w:color w:val="000000"/>
          <w:kern w:val="0"/>
          <w:sz w:val="24"/>
          <w:szCs w:val="24"/>
        </w:rPr>
        <w:t>中记录中期检查情况。</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color w:val="333333"/>
          <w:kern w:val="0"/>
          <w:sz w:val="24"/>
          <w:szCs w:val="24"/>
        </w:rPr>
        <w:t xml:space="preserve">　　</w:t>
      </w:r>
      <w:r w:rsidRPr="004F35A8">
        <w:rPr>
          <w:rFonts w:ascii="黑体" w:eastAsia="黑体" w:hAnsi="黑体" w:cs="Arial" w:hint="eastAsia"/>
          <w:color w:val="333333"/>
          <w:kern w:val="0"/>
          <w:sz w:val="24"/>
          <w:szCs w:val="24"/>
        </w:rPr>
        <w:t xml:space="preserve"> </w:t>
      </w:r>
      <w:r w:rsidRPr="00FD4570">
        <w:rPr>
          <w:rFonts w:ascii="黑体" w:eastAsia="黑体" w:hAnsi="黑体" w:cs="Arial" w:hint="eastAsia"/>
          <w:color w:val="000000"/>
          <w:kern w:val="0"/>
          <w:sz w:val="24"/>
          <w:szCs w:val="24"/>
        </w:rPr>
        <w:t>3. 对毕业论文进行全面审核，填写</w:t>
      </w:r>
      <w:r w:rsidRPr="004F35A8">
        <w:rPr>
          <w:rFonts w:ascii="黑体" w:eastAsia="黑体" w:hAnsi="黑体" w:cs="Arial" w:hint="eastAsia"/>
          <w:bCs/>
          <w:color w:val="000000"/>
          <w:kern w:val="0"/>
          <w:sz w:val="24"/>
          <w:szCs w:val="24"/>
        </w:rPr>
        <w:t>附件《北京大学马克思主义学院本科毕业论文导师评阅表》</w:t>
      </w:r>
      <w:r w:rsidRPr="00FD4570">
        <w:rPr>
          <w:rFonts w:ascii="黑体" w:eastAsia="黑体" w:hAnsi="黑体" w:cs="Arial" w:hint="eastAsia"/>
          <w:color w:val="000000"/>
          <w:kern w:val="0"/>
          <w:sz w:val="24"/>
          <w:szCs w:val="24"/>
        </w:rPr>
        <w:t>，为论文定稿撰写评语，评定论文成绩（百分制）。</w:t>
      </w:r>
    </w:p>
    <w:p w:rsidR="00FD4570" w:rsidRPr="00FD4570" w:rsidRDefault="00FD4570" w:rsidP="00FD4570">
      <w:pPr>
        <w:widowControl/>
        <w:spacing w:before="100" w:beforeAutospacing="1" w:after="100" w:afterAutospacing="1" w:line="400" w:lineRule="exact"/>
        <w:jc w:val="left"/>
        <w:rPr>
          <w:rFonts w:ascii="黑体" w:eastAsia="黑体" w:hAnsi="黑体" w:cs="Arial"/>
          <w:b/>
          <w:color w:val="333333"/>
          <w:kern w:val="0"/>
          <w:sz w:val="24"/>
          <w:szCs w:val="24"/>
        </w:rPr>
      </w:pPr>
      <w:r w:rsidRPr="00FD4570">
        <w:rPr>
          <w:rFonts w:ascii="黑体" w:eastAsia="黑体" w:hAnsi="黑体" w:cs="Arial" w:hint="eastAsia"/>
          <w:b/>
          <w:color w:val="333333"/>
          <w:kern w:val="0"/>
          <w:sz w:val="24"/>
          <w:szCs w:val="24"/>
        </w:rPr>
        <w:t>二、论文答辩</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t>（一）答辩人（预毕业生）职责</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论文答辩是毕业论文课程的规定环节，所有预毕业生都要参加。答辩论文与</w:t>
      </w:r>
      <w:proofErr w:type="gramStart"/>
      <w:r w:rsidRPr="00FD4570">
        <w:rPr>
          <w:rFonts w:ascii="黑体" w:eastAsia="黑体" w:hAnsi="黑体" w:cs="Arial" w:hint="eastAsia"/>
          <w:color w:val="333333"/>
          <w:kern w:val="0"/>
          <w:sz w:val="24"/>
          <w:szCs w:val="24"/>
        </w:rPr>
        <w:t>经过查重的</w:t>
      </w:r>
      <w:proofErr w:type="gramEnd"/>
      <w:r w:rsidRPr="00FD4570">
        <w:rPr>
          <w:rFonts w:ascii="黑体" w:eastAsia="黑体" w:hAnsi="黑体" w:cs="Arial" w:hint="eastAsia"/>
          <w:color w:val="333333"/>
          <w:kern w:val="0"/>
          <w:sz w:val="24"/>
          <w:szCs w:val="24"/>
        </w:rPr>
        <w:t>毕业论文定稿必须保持一致，重复率不高于20%（含20%），否则将不予答辩。</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接到由本科生教务办公室发布的论文答辩通知后，答辩人须提前至少5个工作日将纸质版答辩论文交予答辩委员会专家（专家名单请与答辩秘书确认）。</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lastRenderedPageBreak/>
        <w:t xml:space="preserve">　　</w:t>
      </w:r>
      <w:r w:rsidRPr="00FD4570">
        <w:rPr>
          <w:rFonts w:ascii="黑体" w:eastAsia="黑体" w:hAnsi="黑体" w:cs="Arial" w:hint="eastAsia"/>
          <w:color w:val="333333"/>
          <w:kern w:val="0"/>
          <w:sz w:val="24"/>
          <w:szCs w:val="24"/>
        </w:rPr>
        <w:t>答辩当天，请答辩人提早到场。答辩期间，答辩人应当按照答辩委员会的要求，简要介绍毕业论文的选题原因、研究价值、主要内容和观点，并对委员会专家的提问做出回答。</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答辩结束后的2个工作日内，请答辩人在北京大学毕业论文（设计）管理系统录入答辩记录，上传</w:t>
      </w:r>
      <w:r w:rsidR="004F35A8" w:rsidRPr="00FD4570">
        <w:rPr>
          <w:rFonts w:ascii="黑体" w:eastAsia="黑体" w:hAnsi="黑体" w:cs="Arial" w:hint="eastAsia"/>
          <w:color w:val="333333"/>
          <w:kern w:val="0"/>
          <w:sz w:val="24"/>
          <w:szCs w:val="24"/>
        </w:rPr>
        <w:t>《北京大学马克思主义学院本科生毕业论文答辩记录表》</w:t>
      </w:r>
      <w:r w:rsidRPr="00FD4570">
        <w:rPr>
          <w:rFonts w:ascii="黑体" w:eastAsia="黑体" w:hAnsi="黑体" w:cs="Arial" w:hint="eastAsia"/>
          <w:color w:val="333333"/>
          <w:kern w:val="0"/>
          <w:sz w:val="24"/>
          <w:szCs w:val="24"/>
        </w:rPr>
        <w:t>。</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t>（二）答辩委员会职责</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一般情况下，学院以研究所为单位设立答辩委员会，由各研究所的所长统筹答辩前期的专家、秘书等人员安排工作。答辩委员会专家3-5名，答辩委员会主席（由副教授以上职称的教师担任）主持整场答辩工作。答辩应包含学生陈述、委员会专家提问和学生作答、答辩委员会评定成绩（在学生退场的情况下）等程序。答辩委员会专家依据论文水平和答辩表现，综合评定学生的答辩成绩。原则上，论文的指导教师不参与答辩分数的评定。</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t>（三）答辩秘书职责</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答辩前：提醒答辩人按时向答辩委员会专家提交纸质版答辩论文；协助研究所所长或者答辩委员会主席准备答辩评分表（附件《答辩评分表样例》仅供参考）</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答辩中：做好答辩记录，整理《北京大学马克思主义学院本科生毕业论文答辩记录表》，请答辩委员会专家签字。</w:t>
      </w:r>
    </w:p>
    <w:p w:rsidR="00FD4570" w:rsidRPr="00FD4570" w:rsidRDefault="00FD4570" w:rsidP="00FD4570">
      <w:pPr>
        <w:widowControl/>
        <w:spacing w:before="100" w:beforeAutospacing="1" w:after="100" w:afterAutospacing="1" w:line="400" w:lineRule="exact"/>
        <w:jc w:val="left"/>
        <w:rPr>
          <w:rFonts w:ascii="黑体" w:eastAsia="黑体" w:hAnsi="黑体" w:cs="Arial"/>
          <w:color w:val="333333"/>
          <w:kern w:val="0"/>
          <w:sz w:val="24"/>
          <w:szCs w:val="24"/>
        </w:rPr>
      </w:pPr>
      <w:r w:rsidRPr="004F35A8">
        <w:rPr>
          <w:rFonts w:ascii="黑体" w:eastAsia="黑体" w:hAnsi="黑体" w:cs="Arial"/>
          <w:color w:val="333333"/>
          <w:kern w:val="0"/>
          <w:sz w:val="24"/>
          <w:szCs w:val="24"/>
        </w:rPr>
        <w:t xml:space="preserve">　　</w:t>
      </w:r>
      <w:r w:rsidRPr="00FD4570">
        <w:rPr>
          <w:rFonts w:ascii="黑体" w:eastAsia="黑体" w:hAnsi="黑体" w:cs="Arial" w:hint="eastAsia"/>
          <w:color w:val="333333"/>
          <w:kern w:val="0"/>
          <w:sz w:val="24"/>
          <w:szCs w:val="24"/>
        </w:rPr>
        <w:t>答辩后：在答辩当天向本科生教务办转达同学们的答辩成绩；在答辩后两日内，将有答辩委员会的专家和秘书签字的《北京大学马克思主义学院本科生毕业论文答辩记录表》扫描为PDF格式，并</w:t>
      </w:r>
      <w:r w:rsidR="004F35A8">
        <w:rPr>
          <w:rFonts w:ascii="黑体" w:eastAsia="黑体" w:hAnsi="黑体" w:cs="Arial" w:hint="eastAsia"/>
          <w:color w:val="333333"/>
          <w:kern w:val="0"/>
          <w:sz w:val="24"/>
          <w:szCs w:val="24"/>
        </w:rPr>
        <w:t>督促答辩人将记录</w:t>
      </w:r>
      <w:r w:rsidRPr="00FD4570">
        <w:rPr>
          <w:rFonts w:ascii="黑体" w:eastAsia="黑体" w:hAnsi="黑体" w:cs="Arial" w:hint="eastAsia"/>
          <w:color w:val="333333"/>
          <w:kern w:val="0"/>
          <w:sz w:val="24"/>
          <w:szCs w:val="24"/>
        </w:rPr>
        <w:t>上传至北京大学毕业论文（设计）管理系统。</w:t>
      </w:r>
    </w:p>
    <w:p w:rsidR="00FD4570" w:rsidRPr="00FD4570" w:rsidRDefault="00FD4570" w:rsidP="00FD4570">
      <w:pPr>
        <w:widowControl/>
        <w:spacing w:before="100" w:beforeAutospacing="1" w:after="100" w:afterAutospacing="1" w:line="400" w:lineRule="exact"/>
        <w:jc w:val="left"/>
        <w:rPr>
          <w:rFonts w:ascii="黑体" w:eastAsia="黑体" w:hAnsi="黑体" w:cs="Arial"/>
          <w:b/>
          <w:color w:val="333333"/>
          <w:kern w:val="0"/>
          <w:sz w:val="24"/>
          <w:szCs w:val="24"/>
        </w:rPr>
      </w:pPr>
      <w:r w:rsidRPr="00FD4570">
        <w:rPr>
          <w:rFonts w:ascii="黑体" w:eastAsia="黑体" w:hAnsi="黑体" w:cs="Arial" w:hint="eastAsia"/>
          <w:b/>
          <w:color w:val="333333"/>
          <w:kern w:val="0"/>
          <w:sz w:val="24"/>
          <w:szCs w:val="24"/>
        </w:rPr>
        <w:t>三、成绩评定</w:t>
      </w:r>
    </w:p>
    <w:p w:rsidR="00FD4570" w:rsidRPr="00FD4570" w:rsidRDefault="00FD4570" w:rsidP="00FD4570">
      <w:pPr>
        <w:widowControl/>
        <w:numPr>
          <w:ilvl w:val="0"/>
          <w:numId w:val="2"/>
        </w:numPr>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t>毕业论文成绩评定为百分制，60分（含）以上为及格；85分（含）以上为优秀。</w:t>
      </w:r>
    </w:p>
    <w:p w:rsidR="00FD4570" w:rsidRPr="00FD4570" w:rsidRDefault="00FD4570" w:rsidP="00FD4570">
      <w:pPr>
        <w:widowControl/>
        <w:numPr>
          <w:ilvl w:val="0"/>
          <w:numId w:val="2"/>
        </w:numPr>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t>一般情况下，毕业论文成绩由两部分构成，导师评定分数与答辩委员会评定分数各占50%；</w:t>
      </w:r>
    </w:p>
    <w:p w:rsidR="00FD4570" w:rsidRPr="00FD4570" w:rsidRDefault="00FD4570" w:rsidP="00FD4570">
      <w:pPr>
        <w:widowControl/>
        <w:numPr>
          <w:ilvl w:val="0"/>
          <w:numId w:val="2"/>
        </w:numPr>
        <w:spacing w:before="100" w:beforeAutospacing="1" w:after="100" w:afterAutospacing="1" w:line="400" w:lineRule="exact"/>
        <w:jc w:val="left"/>
        <w:rPr>
          <w:rFonts w:ascii="黑体" w:eastAsia="黑体" w:hAnsi="黑体" w:cs="Arial"/>
          <w:color w:val="333333"/>
          <w:kern w:val="0"/>
          <w:sz w:val="24"/>
          <w:szCs w:val="24"/>
        </w:rPr>
      </w:pPr>
      <w:r w:rsidRPr="00FD4570">
        <w:rPr>
          <w:rFonts w:ascii="黑体" w:eastAsia="黑体" w:hAnsi="黑体" w:cs="Arial" w:hint="eastAsia"/>
          <w:color w:val="333333"/>
          <w:kern w:val="0"/>
          <w:sz w:val="24"/>
          <w:szCs w:val="24"/>
        </w:rPr>
        <w:lastRenderedPageBreak/>
        <w:t>成绩评定参考标准：选题是否具有理论或实践意义；文献资料是否充分详实；论文结构是否逻辑清晰；文字表述是否准确流畅；观点是否新颖；引用注释是否合乎规范；是否存在抄袭情况。</w:t>
      </w:r>
    </w:p>
    <w:p w:rsidR="00E23B9C" w:rsidRPr="004F35A8" w:rsidRDefault="00E23B9C">
      <w:pPr>
        <w:rPr>
          <w:rFonts w:ascii="黑体" w:eastAsia="黑体" w:hAnsi="黑体"/>
          <w:sz w:val="24"/>
          <w:szCs w:val="24"/>
        </w:rPr>
      </w:pPr>
    </w:p>
    <w:sectPr w:rsidR="00E23B9C" w:rsidRPr="004F35A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E763E61"/>
    <w:multiLevelType w:val="multilevel"/>
    <w:tmpl w:val="A970B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51285E"/>
    <w:multiLevelType w:val="multilevel"/>
    <w:tmpl w:val="A0CE9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570"/>
    <w:rsid w:val="004F35A8"/>
    <w:rsid w:val="00E23B9C"/>
    <w:rsid w:val="00FD45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E049E2-C62A-412C-BE49-62A999B1B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D457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FD45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6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297</Words>
  <Characters>1697</Characters>
  <Application>Microsoft Office Word</Application>
  <DocSecurity>0</DocSecurity>
  <Lines>14</Lines>
  <Paragraphs>3</Paragraphs>
  <ScaleCrop>false</ScaleCrop>
  <Company/>
  <LinksUpToDate>false</LinksUpToDate>
  <CharactersWithSpaces>1991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Microsoft 帐户</cp:lastModifiedBy>
  <cp:revision>1</cp:revision>
  <dcterms:created xsi:type="dcterms:W3CDTF">2024-12-03T06:28:00Z</dcterms:created>
  <dcterms:modified xsi:type="dcterms:W3CDTF">2024-12-03T07:55:00Z</dcterms:modified>
</cp:coreProperties>
</file>